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5080000</wp:posOffset>
            </wp:positionH>
            <wp:positionV relativeFrom="line">
              <wp:posOffset>0</wp:posOffset>
            </wp:positionV>
            <wp:extent cx="1060450" cy="657116"/>
            <wp:effectExtent l="0" t="0" r="0" b="0"/>
            <wp:wrapSquare wrapText="bothSides" distL="57150" distR="57150" distT="57150" distB="57150"/>
            <wp:docPr id="1073741825" name="officeArt object" descr="UKINETSlogo 1311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KINETSlogo 13112007" descr="UKINETSlogo 1311200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657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3138804</wp:posOffset>
            </wp:positionH>
            <wp:positionV relativeFrom="line">
              <wp:posOffset>0</wp:posOffset>
            </wp:positionV>
            <wp:extent cx="1282700" cy="1282700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549910</wp:posOffset>
            </wp:positionH>
            <wp:positionV relativeFrom="line">
              <wp:posOffset>0</wp:posOffset>
            </wp:positionV>
            <wp:extent cx="1883410" cy="627380"/>
            <wp:effectExtent l="0" t="0" r="0" b="0"/>
            <wp:wrapSquare wrapText="bothSides" distL="57150" distR="57150" distT="57150" distB="57150"/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627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NCUK &amp; UKINETS Pump-priming grant </w:t>
      </w:r>
    </w:p>
    <w:p>
      <w:pPr>
        <w:pStyle w:val="Body A"/>
      </w:pPr>
      <w:r>
        <w:rPr>
          <w:shd w:val="clear" w:color="auto" w:fill="ffffff"/>
          <w:rtl w:val="0"/>
          <w:lang w:val="en-US"/>
        </w:rPr>
        <w:t xml:space="preserve">We are pleased to announce the 2023 round of the NCUK &amp; UKINETS pump-priming grant in support of neuroendocrine cancer (NC) research. </w:t>
      </w:r>
    </w:p>
    <w:p>
      <w:pPr>
        <w:pStyle w:val="Default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Calibri" w:hAnsi="Calibri"/>
          <w:b w:val="1"/>
          <w:bCs w:val="1"/>
          <w:sz w:val="22"/>
          <w:szCs w:val="22"/>
          <w:shd w:val="clear" w:color="auto" w:fill="ffffff"/>
          <w:rtl w:val="0"/>
          <w:lang w:val="en-US"/>
        </w:rPr>
        <w:t>Aim</w:t>
      </w:r>
      <w:r>
        <w:rPr>
          <w:rFonts w:ascii="Calibri" w:cs="Calibri" w:hAnsi="Calibri" w:eastAsia="Calibri"/>
          <w:sz w:val="22"/>
          <w:szCs w:val="22"/>
          <w:shd w:val="clear" w:color="auto" w:fill="ffffff"/>
        </w:rPr>
        <w:br w:type="textWrapping"/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 xml:space="preserve">The aim of this grant is to provide pump-priming funds to support research projects designed to improve outcomes for patients with neuroendocrine cancer.   </w:t>
      </w:r>
    </w:p>
    <w:p>
      <w:pPr>
        <w:pStyle w:val="Default"/>
        <w:rPr>
          <w:rFonts w:ascii="Calibri" w:cs="Calibri" w:hAnsi="Calibri" w:eastAsia="Calibri"/>
          <w:sz w:val="22"/>
          <w:szCs w:val="22"/>
          <w:shd w:val="clear" w:color="auto" w:fill="ffffff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shd w:val="clear" w:color="auto" w:fill="ffffff"/>
          <w:rtl w:val="0"/>
          <w:lang w:val="en-US"/>
        </w:rPr>
        <w:t>Application criteria for pump-priming grant</w:t>
      </w:r>
    </w:p>
    <w:p>
      <w:pPr>
        <w:pStyle w:val="Default"/>
        <w:rPr>
          <w:rFonts w:ascii="Calibri" w:cs="Calibri" w:hAnsi="Calibri" w:eastAsia="Calibri"/>
          <w:sz w:val="22"/>
          <w:szCs w:val="22"/>
          <w:shd w:val="clear" w:color="auto" w:fill="ffffff"/>
          <w:lang w:val="en-US"/>
        </w:rPr>
      </w:pP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>All projects must fulfil the following criteria and will be judged against this: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Proposals from researchers in all relevant fields of NC research in the UK &amp; Ireland.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Research projects must improve outcomes for patients with neuroendocrine cancer.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Potential to lead to more substantive funding.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 robust outcome measurement. 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Ambitious proposals that encourage collaboration between centres are encouraged.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funds are to be used to cover research costs but not travel expenses, salaries or major equipment. This grant is not to be utilised as part of a bigger research programme. </w:t>
      </w:r>
    </w:p>
    <w:p>
      <w:pPr>
        <w:pStyle w:val="Default"/>
        <w:spacing w:line="240" w:lineRule="auto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</w:rPr>
      </w:pPr>
      <w:r>
        <w:rPr>
          <w:rFonts w:ascii="Calibri" w:hAnsi="Calibri"/>
          <w:b w:val="1"/>
          <w:bCs w:val="1"/>
          <w:sz w:val="22"/>
          <w:szCs w:val="22"/>
          <w:shd w:val="clear" w:color="auto" w:fill="ffffff"/>
          <w:rtl w:val="0"/>
          <w:lang w:val="en-US"/>
        </w:rPr>
        <w:t>Amount</w:t>
      </w:r>
    </w:p>
    <w:p>
      <w:pPr>
        <w:pStyle w:val="Default"/>
        <w:spacing w:line="240" w:lineRule="auto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 xml:space="preserve">One grant of up to 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£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en-US"/>
        </w:rPr>
        <w:t xml:space="preserve">30,000 will be awarded.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Application Process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application should be completed on the template below. 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deadline for receipt of applications is </w:t>
      </w:r>
      <w:r>
        <w:rPr>
          <w:u w:val="single"/>
          <w:rtl w:val="0"/>
          <w:lang w:val="en-US"/>
        </w:rPr>
        <w:t>Sunday 25</w:t>
      </w:r>
      <w:r>
        <w:rPr>
          <w:u w:val="single"/>
          <w:vertAlign w:val="superscript"/>
          <w:rtl w:val="0"/>
          <w:lang w:val="en-US"/>
        </w:rPr>
        <w:t>th</w:t>
      </w:r>
      <w:r>
        <w:rPr>
          <w:u w:val="single"/>
          <w:rtl w:val="0"/>
          <w:lang w:val="en-US"/>
        </w:rPr>
        <w:t xml:space="preserve"> February 2024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Please send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"mailto:campaigns@nc-uk.org"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campaigns@nc-uk.org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Applications will be reviewed by the research committee of UKINETS and the NCUK team. 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Successful applicants will be announced in April 2024.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Our ask of you</w:t>
      </w:r>
    </w:p>
    <w:p>
      <w:pPr>
        <w:pStyle w:val="Body"/>
      </w:pPr>
      <w:r>
        <w:rPr>
          <w:rtl w:val="0"/>
          <w:lang w:val="en-US"/>
        </w:rPr>
        <w:t>Successful applicants will be asked to: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Create an introductory video with a project overview including timelines and expected outcomes to be shared with the NCUK community.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Create a report at the end of the project.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Credit NCUK &amp; UKINETS in all presentations of their work, including the use of the two logos.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Provide an account to which funds should be transferred within 2 weeks of receipt of award.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If you have any questions, please contact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"mailto:campaigns@nc-uk.org"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campaigns@nc-uk.org</w:t>
      </w:r>
      <w:r>
        <w:rPr/>
        <w:fldChar w:fldCharType="end" w:fldLock="0"/>
      </w:r>
      <w:r>
        <w:rPr>
          <w:b w:val="1"/>
          <w:bCs w:val="1"/>
          <w:rtl w:val="0"/>
        </w:rPr>
        <w:t xml:space="preserve"> 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6"/>
      </w:tblGrid>
      <w:tr>
        <w:tblPrEx>
          <w:shd w:val="clear" w:color="auto" w:fill="cdd4e9"/>
        </w:tblPrEx>
        <w:trPr>
          <w:trHeight w:val="117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and position of pump-priming grant Lead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of Hospital / University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MDT team involved in pump-priming grant (please provide names and positions)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Title of pump-priming grant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Brief lay summary (5 lines max)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Background and context behind the grant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Aims and objectives of research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5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How will this project provide a benefit for people with neuroendocrine cancer? (Will it also impact the lives of people with other conditions, if so, which?)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5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Methodology and how will the outcomes be measured?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5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Timescales of grant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5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Funds required with budget breakdown.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5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Do you have other sources of funding for the project? If yes, please list them.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5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Anticipated outcome of research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78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If this project demonstrates positive outcomes, describe the plan for achieving more substantive funding.  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78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Any additional relevant information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b w:val="1"/>
          <w:bCs w:val="1"/>
        </w:rPr>
      </w:r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character" w:styleId="Hyperlink.1">
    <w:name w:val="Hyperlink.1"/>
    <w:basedOn w:val="Hyperlink.0"/>
    <w:next w:val="Hyperlink.1"/>
    <w:rPr>
      <w:rFonts w:ascii="Calibri" w:cs="Calibri" w:hAnsi="Calibri" w:eastAsia="Calibri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